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006"/>
        <w:gridCol w:w="434"/>
        <w:gridCol w:w="1317"/>
        <w:gridCol w:w="664"/>
        <w:gridCol w:w="4058"/>
        <w:gridCol w:w="426"/>
        <w:gridCol w:w="1842"/>
        <w:gridCol w:w="4820"/>
      </w:tblGrid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bookmarkStart w:id="0" w:name="_GoBack"/>
            <w:bookmarkEnd w:id="0"/>
            <w:r w:rsidRPr="00796E79">
              <w:rPr>
                <w:b/>
                <w:sz w:val="20"/>
                <w:szCs w:val="14"/>
              </w:rPr>
              <w:t>Phase</w:t>
            </w: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 w:rsidRPr="00796E79">
              <w:rPr>
                <w:b/>
                <w:sz w:val="20"/>
                <w:szCs w:val="14"/>
              </w:rPr>
              <w:t>Sub Phase</w:t>
            </w: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 w:rsidRPr="00796E79">
              <w:rPr>
                <w:b/>
                <w:sz w:val="20"/>
                <w:szCs w:val="14"/>
              </w:rPr>
              <w:t>Process</w:t>
            </w:r>
          </w:p>
        </w:tc>
        <w:tc>
          <w:tcPr>
            <w:tcW w:w="426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 w:rsidRPr="00796E79">
              <w:rPr>
                <w:b/>
                <w:sz w:val="20"/>
                <w:szCs w:val="14"/>
              </w:rPr>
              <w:t>Deliverable/s</w:t>
            </w:r>
          </w:p>
        </w:tc>
        <w:tc>
          <w:tcPr>
            <w:tcW w:w="4820" w:type="dxa"/>
          </w:tcPr>
          <w:p w:rsidR="00400D4A" w:rsidRDefault="00C377F2" w:rsidP="00E31FA8">
            <w:pPr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Components </w:t>
            </w:r>
          </w:p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(Sections Aligned to Toolkit Process Guide)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Planning</w:t>
            </w: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3A</w:t>
            </w:r>
          </w:p>
        </w:tc>
        <w:tc>
          <w:tcPr>
            <w:tcW w:w="1317" w:type="dxa"/>
          </w:tcPr>
          <w:p w:rsidR="00C377F2" w:rsidRPr="00796E79" w:rsidRDefault="00C377F2" w:rsidP="00400D4A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Precinct </w:t>
            </w:r>
            <w:r w:rsidR="00400D4A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Planning</w:t>
            </w: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3.1.1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Conduct precinct studies (Including sub-precincts)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1842" w:type="dxa"/>
            <w:vMerge w:val="restart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Precinct </w:t>
            </w:r>
            <w:r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</w:t>
            </w:r>
            <w:r>
              <w:rPr>
                <w:sz w:val="20"/>
                <w:szCs w:val="14"/>
              </w:rPr>
              <w:t xml:space="preserve"> Status Quo</w:t>
            </w:r>
            <w:r w:rsidRPr="00796E79">
              <w:rPr>
                <w:sz w:val="20"/>
                <w:szCs w:val="14"/>
              </w:rPr>
              <w:t xml:space="preserve"> Report</w:t>
            </w:r>
            <w:r>
              <w:rPr>
                <w:sz w:val="20"/>
                <w:szCs w:val="14"/>
              </w:rPr>
              <w:t xml:space="preserve"> (1)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3.1.2</w:t>
            </w:r>
          </w:p>
        </w:tc>
        <w:tc>
          <w:tcPr>
            <w:tcW w:w="4058" w:type="dxa"/>
          </w:tcPr>
          <w:p w:rsidR="00C377F2" w:rsidRPr="00796E79" w:rsidRDefault="00086145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Develop Design Guidelines</w:t>
            </w:r>
          </w:p>
        </w:tc>
        <w:tc>
          <w:tcPr>
            <w:tcW w:w="426" w:type="dxa"/>
          </w:tcPr>
          <w:p w:rsid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1842" w:type="dxa"/>
            <w:vMerge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Design Framework</w:t>
            </w:r>
            <w:r>
              <w:rPr>
                <w:sz w:val="20"/>
                <w:szCs w:val="14"/>
              </w:rPr>
              <w:t xml:space="preserve"> (2,3,4)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Design Guidelines</w:t>
            </w:r>
            <w:r>
              <w:rPr>
                <w:sz w:val="20"/>
                <w:szCs w:val="14"/>
              </w:rPr>
              <w:t xml:space="preserve"> (5)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3.1.3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Conduct final precinct </w:t>
            </w:r>
            <w:r w:rsidR="00E31FA8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planning</w:t>
            </w:r>
          </w:p>
        </w:tc>
        <w:tc>
          <w:tcPr>
            <w:tcW w:w="426" w:type="dxa"/>
          </w:tcPr>
          <w:p w:rsidR="00C377F2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1842" w:type="dxa"/>
            <w:vMerge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Draft </w:t>
            </w:r>
            <w:r w:rsidRPr="00796E79">
              <w:rPr>
                <w:sz w:val="20"/>
                <w:szCs w:val="14"/>
              </w:rPr>
              <w:t xml:space="preserve">Precinct </w:t>
            </w:r>
            <w:r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3.1.4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NDP review and accept precinct </w:t>
            </w:r>
            <w:r w:rsidR="00E31FA8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NDP l</w:t>
            </w:r>
            <w:r w:rsidR="00C377F2" w:rsidRPr="00C377F2">
              <w:rPr>
                <w:sz w:val="20"/>
                <w:szCs w:val="14"/>
              </w:rPr>
              <w:t>etter of Acceptance</w:t>
            </w:r>
          </w:p>
        </w:tc>
        <w:tc>
          <w:tcPr>
            <w:tcW w:w="4820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3B</w:t>
            </w: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Phasing, Scheduling  &amp; Costing</w:t>
            </w: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3.2.1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Identification, selection, clustering and prioritisation of precinct projects</w:t>
            </w:r>
          </w:p>
        </w:tc>
        <w:tc>
          <w:tcPr>
            <w:tcW w:w="426" w:type="dxa"/>
          </w:tcPr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1842" w:type="dxa"/>
            <w:vMerge w:val="restart"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Delivery Plan</w:t>
            </w:r>
          </w:p>
        </w:tc>
        <w:tc>
          <w:tcPr>
            <w:tcW w:w="4820" w:type="dxa"/>
          </w:tcPr>
          <w:p w:rsidR="00E31FA8" w:rsidRPr="00796E79" w:rsidRDefault="00E31FA8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Table of preliminary precinct projects</w:t>
            </w:r>
            <w:r>
              <w:rPr>
                <w:sz w:val="20"/>
                <w:szCs w:val="14"/>
              </w:rPr>
              <w:t xml:space="preserve"> (6)</w:t>
            </w: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3.2.2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Conduct precinct  feasibility study</w:t>
            </w:r>
          </w:p>
        </w:tc>
        <w:tc>
          <w:tcPr>
            <w:tcW w:w="426" w:type="dxa"/>
          </w:tcPr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1842" w:type="dxa"/>
            <w:vMerge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E31FA8" w:rsidRPr="00796E79" w:rsidRDefault="00400D4A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Project/s </w:t>
            </w:r>
            <w:r w:rsidR="00E31FA8" w:rsidRPr="00796E79">
              <w:rPr>
                <w:sz w:val="20"/>
                <w:szCs w:val="14"/>
              </w:rPr>
              <w:t xml:space="preserve">Feasibility </w:t>
            </w:r>
            <w:r w:rsidR="00E31FA8">
              <w:rPr>
                <w:sz w:val="20"/>
                <w:szCs w:val="14"/>
              </w:rPr>
              <w:t>S</w:t>
            </w:r>
            <w:r w:rsidR="00E31FA8" w:rsidRPr="00796E79">
              <w:rPr>
                <w:sz w:val="20"/>
                <w:szCs w:val="14"/>
              </w:rPr>
              <w:t>tudy Report</w:t>
            </w: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3.2.3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Establish precinct phasing, scheduling, procurement approach and costing</w:t>
            </w:r>
          </w:p>
        </w:tc>
        <w:tc>
          <w:tcPr>
            <w:tcW w:w="426" w:type="dxa"/>
          </w:tcPr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1842" w:type="dxa"/>
            <w:vMerge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E31FA8" w:rsidRPr="00796E79" w:rsidRDefault="00E31FA8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Draft </w:t>
            </w:r>
            <w:r w:rsidRPr="00796E79">
              <w:rPr>
                <w:sz w:val="20"/>
                <w:szCs w:val="14"/>
              </w:rPr>
              <w:t>Precinct Delivery Plan</w:t>
            </w:r>
            <w:r>
              <w:rPr>
                <w:sz w:val="20"/>
                <w:szCs w:val="14"/>
              </w:rPr>
              <w:t xml:space="preserve"> 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3.2.4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NDP to review and approve precinct delivery  plan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NDP A</w:t>
            </w:r>
            <w:r w:rsidRPr="00796E79">
              <w:rPr>
                <w:sz w:val="20"/>
                <w:szCs w:val="14"/>
              </w:rPr>
              <w:t>pproval Letter</w:t>
            </w:r>
          </w:p>
        </w:tc>
        <w:tc>
          <w:tcPr>
            <w:tcW w:w="4820" w:type="dxa"/>
          </w:tcPr>
          <w:p w:rsidR="00C377F2" w:rsidRPr="00E31FA8" w:rsidRDefault="00C377F2" w:rsidP="00E31FA8">
            <w:pPr>
              <w:rPr>
                <w:sz w:val="20"/>
                <w:szCs w:val="14"/>
              </w:rPr>
            </w:pP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3C</w:t>
            </w: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 Project Concept Plans</w:t>
            </w: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3.3.1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Prepare project concept plans and portfolio budget requirements (bulk costing  and per month) &amp; updated precinct plan [Baseline 1]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Precinct Concept Plan</w:t>
            </w: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1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2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3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4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5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Updated Precinct </w:t>
            </w:r>
            <w:r w:rsidR="00E31FA8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Updated Precinct Delivery Plan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(all projects) Budget Requirements (per month)</w:t>
            </w: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3.3.2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NDP to approve</w:t>
            </w:r>
          </w:p>
        </w:tc>
        <w:tc>
          <w:tcPr>
            <w:tcW w:w="426" w:type="dxa"/>
          </w:tcPr>
          <w:p w:rsid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  <w:p w:rsid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  <w:p w:rsid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6662" w:type="dxa"/>
            <w:gridSpan w:val="2"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Approval letter per project concept plan</w:t>
            </w:r>
          </w:p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Updated Precinct Design Plan Acceptance Letter</w:t>
            </w:r>
          </w:p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Updated Precinct Delivery Plan Approval Letter</w:t>
            </w:r>
          </w:p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Approval letter for Budget Requirements</w:t>
            </w:r>
          </w:p>
        </w:tc>
      </w:tr>
    </w:tbl>
    <w:p w:rsidR="005913AB" w:rsidRDefault="005913AB" w:rsidP="00790F82">
      <w:pPr>
        <w:spacing w:after="0" w:line="240" w:lineRule="auto"/>
        <w:rPr>
          <w:sz w:val="20"/>
        </w:rPr>
      </w:pPr>
    </w:p>
    <w:p w:rsidR="005913AB" w:rsidRPr="00790F82" w:rsidRDefault="005913AB" w:rsidP="00790F82">
      <w:pPr>
        <w:spacing w:after="0" w:line="240" w:lineRule="auto"/>
        <w:rPr>
          <w:sz w:val="20"/>
        </w:rPr>
      </w:pPr>
    </w:p>
    <w:sectPr w:rsidR="005913AB" w:rsidRPr="00790F82" w:rsidSect="00790F8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6E" w:rsidRDefault="00EF6F6E" w:rsidP="00796E79">
      <w:pPr>
        <w:spacing w:after="0" w:line="240" w:lineRule="auto"/>
      </w:pPr>
      <w:r>
        <w:separator/>
      </w:r>
    </w:p>
  </w:endnote>
  <w:endnote w:type="continuationSeparator" w:id="0">
    <w:p w:rsidR="00EF6F6E" w:rsidRDefault="00EF6F6E" w:rsidP="0079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6E" w:rsidRDefault="00EF6F6E" w:rsidP="00796E79">
      <w:pPr>
        <w:spacing w:after="0" w:line="240" w:lineRule="auto"/>
      </w:pPr>
      <w:r>
        <w:separator/>
      </w:r>
    </w:p>
  </w:footnote>
  <w:footnote w:type="continuationSeparator" w:id="0">
    <w:p w:rsidR="00EF6F6E" w:rsidRDefault="00EF6F6E" w:rsidP="0079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4A" w:rsidRDefault="00400D4A">
    <w:pPr>
      <w:pStyle w:val="Header"/>
    </w:pPr>
    <w:r>
      <w:t xml:space="preserve">PRECINCT PLANNING (as discussed </w:t>
    </w:r>
    <w:r w:rsidR="003A62E6">
      <w:t xml:space="preserve">14 </w:t>
    </w:r>
    <w:r>
      <w:t>Nov 2013 – Collins, Eugenie &amp; Douglas)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B20"/>
    <w:multiLevelType w:val="hybridMultilevel"/>
    <w:tmpl w:val="4E3CBB9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167992"/>
    <w:multiLevelType w:val="hybridMultilevel"/>
    <w:tmpl w:val="59E079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82"/>
    <w:rsid w:val="00086145"/>
    <w:rsid w:val="002D1F63"/>
    <w:rsid w:val="00317AC8"/>
    <w:rsid w:val="00361846"/>
    <w:rsid w:val="003A62E6"/>
    <w:rsid w:val="00400D4A"/>
    <w:rsid w:val="00401A75"/>
    <w:rsid w:val="0041694E"/>
    <w:rsid w:val="00476D47"/>
    <w:rsid w:val="00494665"/>
    <w:rsid w:val="005913AB"/>
    <w:rsid w:val="0064110E"/>
    <w:rsid w:val="00790F82"/>
    <w:rsid w:val="00796E79"/>
    <w:rsid w:val="00877103"/>
    <w:rsid w:val="00897556"/>
    <w:rsid w:val="00A56C9B"/>
    <w:rsid w:val="00C377F2"/>
    <w:rsid w:val="00D15AF4"/>
    <w:rsid w:val="00DE35F7"/>
    <w:rsid w:val="00E31FA8"/>
    <w:rsid w:val="00ED1E3E"/>
    <w:rsid w:val="00E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F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6E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E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6E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4A"/>
  </w:style>
  <w:style w:type="paragraph" w:styleId="Footer">
    <w:name w:val="footer"/>
    <w:basedOn w:val="Normal"/>
    <w:link w:val="Foot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4A"/>
  </w:style>
  <w:style w:type="character" w:styleId="CommentReference">
    <w:name w:val="annotation reference"/>
    <w:basedOn w:val="DefaultParagraphFont"/>
    <w:uiPriority w:val="99"/>
    <w:semiHidden/>
    <w:unhideWhenUsed/>
    <w:rsid w:val="0008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1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F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6E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E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6E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4A"/>
  </w:style>
  <w:style w:type="paragraph" w:styleId="Footer">
    <w:name w:val="footer"/>
    <w:basedOn w:val="Normal"/>
    <w:link w:val="Foot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4A"/>
  </w:style>
  <w:style w:type="character" w:styleId="CommentReference">
    <w:name w:val="annotation reference"/>
    <w:basedOn w:val="DefaultParagraphFont"/>
    <w:uiPriority w:val="99"/>
    <w:semiHidden/>
    <w:unhideWhenUsed/>
    <w:rsid w:val="0008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1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BF3823B-D30A-438A-BAA0-2551DD38D200}"/>
</file>

<file path=customXml/itemProps2.xml><?xml version="1.0" encoding="utf-8"?>
<ds:datastoreItem xmlns:ds="http://schemas.openxmlformats.org/officeDocument/2006/customXml" ds:itemID="{20C4A896-4CE1-42C1-8DF0-3DC3AF209842}"/>
</file>

<file path=customXml/itemProps3.xml><?xml version="1.0" encoding="utf-8"?>
<ds:datastoreItem xmlns:ds="http://schemas.openxmlformats.org/officeDocument/2006/customXml" ds:itemID="{A1A4CF9B-7618-4FB4-A96F-C1E870975A30}"/>
</file>

<file path=customXml/itemProps4.xml><?xml version="1.0" encoding="utf-8"?>
<ds:datastoreItem xmlns:ds="http://schemas.openxmlformats.org/officeDocument/2006/customXml" ds:itemID="{2BE698DD-35E2-4529-8034-85228BF0A7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Cohen</dc:creator>
  <cp:lastModifiedBy>Dave</cp:lastModifiedBy>
  <cp:revision>2</cp:revision>
  <cp:lastPrinted>2013-11-14T07:12:00Z</cp:lastPrinted>
  <dcterms:created xsi:type="dcterms:W3CDTF">2014-02-06T10:42:00Z</dcterms:created>
  <dcterms:modified xsi:type="dcterms:W3CDTF">2014-02-06T10:42:00Z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